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E9" w:rsidRDefault="00035BDA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B95201">
        <w:rPr>
          <w:rFonts w:asciiTheme="majorHAnsi" w:hAnsiTheme="majorHAnsi"/>
          <w:b/>
          <w:bCs/>
        </w:rPr>
        <w:t>PLAN STUDIÓW PODYPLOMOWYCH:</w:t>
      </w:r>
      <w:r w:rsidR="000E54D6" w:rsidRPr="00B95201">
        <w:rPr>
          <w:rFonts w:asciiTheme="majorHAnsi" w:hAnsiTheme="majorHAnsi"/>
          <w:b/>
          <w:bCs/>
        </w:rPr>
        <w:t xml:space="preserve"> </w:t>
      </w:r>
    </w:p>
    <w:p w:rsidR="00035BDA" w:rsidRPr="00B95201" w:rsidRDefault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035BDA" w:rsidRPr="00B95201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 xml:space="preserve">W ROKU </w:t>
      </w:r>
      <w:r w:rsidR="00B117F7" w:rsidRPr="00B95201">
        <w:rPr>
          <w:rFonts w:asciiTheme="majorHAnsi" w:hAnsiTheme="majorHAnsi"/>
          <w:b/>
          <w:bCs/>
        </w:rPr>
        <w:t>2019/202</w:t>
      </w:r>
      <w:r w:rsidR="0031336E" w:rsidRPr="00B95201">
        <w:rPr>
          <w:rFonts w:asciiTheme="majorHAnsi" w:hAnsiTheme="majorHAnsi"/>
          <w:b/>
          <w:bCs/>
        </w:rPr>
        <w:t>0</w:t>
      </w:r>
    </w:p>
    <w:p w:rsidR="00035BDA" w:rsidRPr="00B95201" w:rsidRDefault="00035BD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332"/>
        <w:gridCol w:w="1134"/>
        <w:gridCol w:w="1843"/>
        <w:gridCol w:w="1417"/>
        <w:gridCol w:w="1843"/>
        <w:gridCol w:w="2126"/>
      </w:tblGrid>
      <w:tr w:rsidR="00535777" w:rsidRPr="00B95201" w:rsidTr="007B02E9">
        <w:trPr>
          <w:cantSplit/>
        </w:trPr>
        <w:tc>
          <w:tcPr>
            <w:tcW w:w="1050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Symbol modułu</w:t>
            </w:r>
          </w:p>
        </w:tc>
        <w:tc>
          <w:tcPr>
            <w:tcW w:w="4332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Nazwa modułu</w:t>
            </w:r>
          </w:p>
        </w:tc>
        <w:tc>
          <w:tcPr>
            <w:tcW w:w="1134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ECTS</w:t>
            </w:r>
          </w:p>
        </w:tc>
        <w:tc>
          <w:tcPr>
            <w:tcW w:w="3260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Semestr I</w:t>
            </w:r>
          </w:p>
        </w:tc>
        <w:tc>
          <w:tcPr>
            <w:tcW w:w="3969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B95201">
              <w:rPr>
                <w:rFonts w:asciiTheme="majorHAnsi" w:hAnsiTheme="majorHAnsi"/>
                <w:lang w:val="en-US"/>
              </w:rPr>
              <w:t>Semestr</w:t>
            </w:r>
            <w:proofErr w:type="spellEnd"/>
            <w:r w:rsidRPr="00B95201">
              <w:rPr>
                <w:rFonts w:asciiTheme="majorHAnsi" w:hAnsiTheme="majorHAnsi"/>
                <w:lang w:val="en-US"/>
              </w:rPr>
              <w:t xml:space="preserve"> II</w:t>
            </w:r>
          </w:p>
        </w:tc>
      </w:tr>
      <w:tr w:rsidR="00535777" w:rsidRPr="00B95201" w:rsidTr="007B02E9">
        <w:trPr>
          <w:cantSplit/>
        </w:trPr>
        <w:tc>
          <w:tcPr>
            <w:tcW w:w="1050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32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GS01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Podstawy genetyki ogólnej i molekularnej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GS02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Genetyka człowieka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ind w:right="5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GS03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Kryminalistyczne ślady biologiczne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GS04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Identyfikacja gatunkowa i osobnicza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GS05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Techniki badawcze w genetyce sądowej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GS06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Medycyna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GS07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Monitoring toksykologiczny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GS08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Przestępczość przeciwko gatunkom </w:t>
            </w:r>
            <w:r w:rsidRPr="00B95201">
              <w:rPr>
                <w:rFonts w:asciiTheme="majorHAnsi" w:hAnsiTheme="majorHAnsi"/>
                <w:color w:val="000000"/>
                <w:sz w:val="22"/>
                <w:szCs w:val="22"/>
              </w:rPr>
              <w:t>prawnie chronionym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GS09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Statystyka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GS10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Podstawy prawa oraz prawne aspekty pracy biegłego sądowego 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49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p w:rsidR="00035BDA" w:rsidRPr="00B95201" w:rsidRDefault="00035BDA">
      <w:pPr>
        <w:rPr>
          <w:rFonts w:asciiTheme="majorHAnsi" w:hAnsiTheme="majorHAnsi"/>
        </w:rPr>
      </w:pPr>
    </w:p>
    <w:p w:rsidR="00FA76A9" w:rsidRDefault="00FA76A9" w:rsidP="00FA76A9">
      <w:pPr>
        <w:jc w:val="center"/>
        <w:rPr>
          <w:rFonts w:asciiTheme="majorHAnsi" w:hAnsiTheme="majorHAnsi"/>
          <w:bCs/>
        </w:rPr>
      </w:pPr>
      <w:r w:rsidRPr="00755C63">
        <w:rPr>
          <w:rFonts w:asciiTheme="majorHAnsi" w:hAnsiTheme="majorHAnsi"/>
          <w:bCs/>
        </w:rPr>
        <w:lastRenderedPageBreak/>
        <w:t xml:space="preserve">WYKAZ </w:t>
      </w:r>
      <w:r w:rsidRPr="00755C63">
        <w:rPr>
          <w:rFonts w:asciiTheme="majorHAnsi" w:hAnsiTheme="majorHAnsi"/>
          <w:bCs/>
          <w:u w:val="single"/>
        </w:rPr>
        <w:t>KIERUNKOWYCH</w:t>
      </w:r>
      <w:r w:rsidRPr="00755C63">
        <w:rPr>
          <w:rFonts w:asciiTheme="majorHAnsi" w:hAnsiTheme="majorHAnsi"/>
          <w:bCs/>
        </w:rPr>
        <w:t xml:space="preserve"> ZESPOŁÓW EFEKTÓW UCZENIA SIĘ NA STUDIACH PODYPLOMOWYCH</w:t>
      </w:r>
      <w:r w:rsidR="007B02E9">
        <w:rPr>
          <w:rFonts w:asciiTheme="majorHAnsi" w:hAnsiTheme="majorHAnsi"/>
          <w:bCs/>
        </w:rPr>
        <w:t>:</w:t>
      </w:r>
    </w:p>
    <w:p w:rsidR="007B02E9" w:rsidRPr="007B02E9" w:rsidRDefault="007B02E9" w:rsidP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FA76A9" w:rsidRPr="00755C63" w:rsidRDefault="00FA76A9" w:rsidP="00FA76A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145"/>
        <w:gridCol w:w="2874"/>
        <w:gridCol w:w="2105"/>
        <w:gridCol w:w="47"/>
        <w:gridCol w:w="2079"/>
        <w:gridCol w:w="74"/>
        <w:gridCol w:w="2140"/>
      </w:tblGrid>
      <w:tr w:rsidR="00FA76A9" w:rsidRPr="00755C63" w:rsidTr="008E16EA">
        <w:trPr>
          <w:trHeight w:val="413"/>
        </w:trPr>
        <w:tc>
          <w:tcPr>
            <w:tcW w:w="1630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Symbole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Opis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285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Metody weryfikacji i dokumentacji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Odniesienie do </w:t>
            </w:r>
          </w:p>
        </w:tc>
      </w:tr>
      <w:tr w:rsidR="00FA76A9" w:rsidRPr="00755C63" w:rsidTr="008E16EA">
        <w:trPr>
          <w:trHeight w:val="412"/>
        </w:trPr>
        <w:tc>
          <w:tcPr>
            <w:tcW w:w="1630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 xml:space="preserve">uniwersalnych charakterystyk pierwszego stopnia PRK 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Wiedza: Absolwent  zna i rozumie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Zakres i głębia-kompletność perspektywy poznawczej i zależności;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Teorie i zasady;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Zjawiska i procesy;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podstawowe mechanizmy i procesy genetyczne dotyczące podstaw dziedziczenia, budowy chromosomów i genów, procesów replikacji, transkrypcji i translacji, reguł kodowania informacji genetycznej, regulacji ekspresji genów, mutacji genowych i chromosomowych, p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rawidłowo i ze zrozumieniem posługuje się terminologią genetyczną, posiada wiedzę na temat wybranych technik molekularnych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wykorzystywanych w genetyce, potrafi scharakteryzować poszczególne etapy ich przebiegu i zastosowanie.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Wynik pisemnego zaliczenia.</w:t>
            </w:r>
          </w:p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GS_W02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zmiany wybranych teorii, praw i koncepcji kluczowych w genetyce człowieka z perspektywy historycznej, wskazując na bieżące kierunki rozwoju nauk genetycznych oraz wpływ postępu technologicznego na ich rozwój, </w:t>
            </w:r>
            <w:r w:rsidRPr="00755C63">
              <w:rPr>
                <w:rStyle w:val="t209-9"/>
                <w:rFonts w:asciiTheme="majorHAnsi" w:hAnsiTheme="majorHAnsi" w:cs="Arial"/>
                <w:sz w:val="20"/>
                <w:szCs w:val="20"/>
              </w:rPr>
              <w:t>zna powiązania genetyki człowieka (w tym genetyki sadowej) z innymi dyscyplinami przyrodniczymi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GS_W03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wiedzę na temat kryminalistycznych śladów biologicznych, ich rodzajów i stosowanych metod badawczych i zabezpieczających oraz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metod badawczych wykorzystywanych w genetyce sądowej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P6Z_WZ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GS_W04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wiedzę na temat metod badawczych identyfikujących i różnicujących organizmy oraz w zakresie ochrony gatunkowej wynikających z tego uwarunkowań prawnych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Wynik pisemnego zaliczenia.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_W05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metody badawcze stosowane w biologii molekularnej, biochemii, medycynie, weterynarii sądowej oraz wskazuje okoliczności ich praktycznego zastosowania, ma uporządkowaną i podbudowaną teoretycznie wiedzę na temat wybranych zagadnień dotyczących nauk medyczno-sądowych oraz ich znaczenia dla wykrycia prawdy materialnej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_W06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wiedzę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statystyczną oraz z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na zasady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wyboru odpowiedniej metody do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danego układu doświadczalnego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Praktyczne ćwiczenia i wynik zaliczenia. Historia pracy z programem (log i wyniki).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GS_W07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ogólną wiedzę prawniczą, w tym zna zasady wykonywania ekspertyz w oparciu materiał dowodowy ze szczególnym uwzględnieniem materiału dowodowego zgromadzonego w aktach sprawy. 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P6S_WK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Umiejętności: Absolwent potrafi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Wykorzystanie wiedzy-rozwiązane problemy i wykonywane zadania;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Organizacja pracy - planowanie i praca zespołowa;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Uczenie się - planowanie własnego rozwoju i rozwoju innych osób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Informacje;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Uczenie się i rozwój zawodowy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zaplanować eksperyment oraz wykonać podstawowe analizy materiału genetycznego z zastosowaniem metod molekularnych,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posługuje się zaawansowanymi technikami i aparaturą badawczą stosowanymi w procesie kryminalistycznych badań DNA, rejestrować dane pomiarowe i je interpretować.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Pisemne przygotowanie projektu </w:t>
            </w:r>
            <w:r w:rsidRPr="00755C63">
              <w:rPr>
                <w:rFonts w:asciiTheme="majorHAnsi" w:hAnsiTheme="majorHAnsi" w:cs="Arial"/>
                <w:color w:val="000000"/>
                <w:spacing w:val="-7"/>
                <w:sz w:val="20"/>
                <w:szCs w:val="20"/>
              </w:rPr>
              <w:t xml:space="preserve">doświadczenia i jego przeprowadzenie na zajęciach wraz z pisemnym omówieniem wyników.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w formie pisemnej.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P6U_U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GS_U02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trike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samodzielnie, przy zastosowaniu odpowiedniego sprzętu i odczynników ujawnić obecność śladów biologicznych a następnie zabezpieczyć je do dalszych badań, przygotowuje stanowisko pracy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Wizualna ocena ujawnienia śladów biologicznych oraz ich zabezpieczenia.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P6Z_UI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_U03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występować  przed organami procesowymi w charakterze biegłego. Potrafi wykonać opinię w oparciu o otrzymany materiał dowodowy.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2734AE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4AE">
              <w:rPr>
                <w:rFonts w:asciiTheme="majorHAnsi" w:hAnsiTheme="majorHAnsi" w:cs="Arial"/>
                <w:sz w:val="20"/>
                <w:szCs w:val="20"/>
              </w:rPr>
              <w:t>GS_K04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indywidualnie i w zespole, określa priorytety oraz umie oszacować czas potrzebny na realizację zleconego zadania i jego etapów, jednocześnie jest świadomy własnych ograniczeń i wie, kiedy zwrócić się do ekspertów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pacing w:val="-7"/>
                <w:sz w:val="20"/>
                <w:szCs w:val="20"/>
              </w:rPr>
              <w:t xml:space="preserve">Praca zespołowa nad opracowaniem zagadnienia.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>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GS_U05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planować własny rozwój i ma świadomość potrzeby ciągłego samokształcenia, w związku z nieustannym postępem w dziedzinie genetyki molekularnej.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Prezentacja aktualnego piśmiennictwa na temat analizowanego zagadnienia.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P6Z_UU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071FEA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071FEA">
              <w:rPr>
                <w:rFonts w:asciiTheme="majorHAnsi" w:hAnsiTheme="majorHAnsi"/>
                <w:b/>
              </w:rPr>
              <w:t xml:space="preserve">Kompetencje społeczne: Absolwent jest gotów do 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  <w:shd w:val="clear" w:color="auto" w:fill="D9D9D9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Oceny-krytyczne podejście,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 xml:space="preserve">Rola </w:t>
            </w:r>
            <w:proofErr w:type="spellStart"/>
            <w:r w:rsidRPr="00071FEA">
              <w:rPr>
                <w:rFonts w:asciiTheme="majorHAnsi" w:hAnsiTheme="majorHAnsi"/>
                <w:sz w:val="18"/>
                <w:szCs w:val="18"/>
              </w:rPr>
              <w:t>zawodowa-niezależność</w:t>
            </w:r>
            <w:proofErr w:type="spellEnd"/>
            <w:r w:rsidRPr="00071FEA">
              <w:rPr>
                <w:rFonts w:asciiTheme="majorHAnsi" w:hAnsiTheme="majorHAnsi"/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Przestrzeganie reguł;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Współpraca;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GS_K01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krytycznej oceny posiadanej wiedzy, jest świadomy kontaminacji podczas zabezpieczeń materiału dowodowego oraz wpływu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różnorakich czynników na końcowy wynik analizy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P6Z_KW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GS_U0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odpowiedzialności za wykonywane zadania, uwzględniając konieczność wykonania dodatkowych badań specjalistycznych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  <w:lang w:val="pt-BR"/>
              </w:rPr>
              <w:t>_K03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  <w:lang w:val="pt-BR"/>
              </w:rPr>
              <w:t>przestrzegania etyki zawodowej, p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osiada ukształtowany szacunek dla obowiązującego prawa, ma poczucie odpowiedzialności związane z rangą wykonywanego zawodu oraz posiada świadomość konieczności jego sumiennego wykonywania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P6S_KR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P6Z_KP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sectPr w:rsidR="00035BDA" w:rsidRPr="00B95201" w:rsidSect="00A73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4"/>
    <w:rsid w:val="00007A14"/>
    <w:rsid w:val="00035BDA"/>
    <w:rsid w:val="000E54D6"/>
    <w:rsid w:val="0031336E"/>
    <w:rsid w:val="00535777"/>
    <w:rsid w:val="006D7F50"/>
    <w:rsid w:val="00732D8D"/>
    <w:rsid w:val="007B02E9"/>
    <w:rsid w:val="007C4C99"/>
    <w:rsid w:val="00831F9E"/>
    <w:rsid w:val="00A739EE"/>
    <w:rsid w:val="00B117F7"/>
    <w:rsid w:val="00B95201"/>
    <w:rsid w:val="00CB2A33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525EE-54C4-4AF6-8492-A0A50D0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9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09-9">
    <w:name w:val="t209-9"/>
    <w:basedOn w:val="Domylnaczcionkaakapitu"/>
    <w:rsid w:val="00FA76A9"/>
  </w:style>
  <w:style w:type="character" w:customStyle="1" w:styleId="longtext">
    <w:name w:val="long_text"/>
    <w:rsid w:val="00FA76A9"/>
    <w:rPr>
      <w:rFonts w:cs="Times New Roman"/>
    </w:rPr>
  </w:style>
  <w:style w:type="character" w:customStyle="1" w:styleId="hps">
    <w:name w:val="hps"/>
    <w:rsid w:val="00FA7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KSZTAŁCENIA NA STUDIACH PODYPLOMOWYCH: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KSZTAŁCENIA NA STUDIACH PODYPLOMOWYCH:</dc:title>
  <dc:creator>Reszka</dc:creator>
  <cp:lastModifiedBy>Użytkownik systemu Windows</cp:lastModifiedBy>
  <cp:revision>2</cp:revision>
  <dcterms:created xsi:type="dcterms:W3CDTF">2019-07-22T08:16:00Z</dcterms:created>
  <dcterms:modified xsi:type="dcterms:W3CDTF">2019-07-22T08:16:00Z</dcterms:modified>
</cp:coreProperties>
</file>