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B4" w:rsidRDefault="000F16B4" w:rsidP="00045BC6">
      <w:pPr>
        <w:pStyle w:val="Style1"/>
        <w:spacing w:line="360" w:lineRule="auto"/>
        <w:jc w:val="center"/>
        <w:outlineLvl w:val="0"/>
        <w:rPr>
          <w:rStyle w:val="CharStyle12"/>
          <w:bCs/>
          <w:sz w:val="24"/>
          <w:szCs w:val="24"/>
        </w:rPr>
      </w:pPr>
      <w:bookmarkStart w:id="0" w:name="_GoBack"/>
      <w:bookmarkEnd w:id="0"/>
      <w:r>
        <w:rPr>
          <w:rStyle w:val="CharStyle12"/>
          <w:bCs/>
          <w:sz w:val="24"/>
          <w:szCs w:val="24"/>
        </w:rPr>
        <w:t xml:space="preserve">ZAGADNIENIA </w:t>
      </w:r>
      <w:r w:rsidRPr="008D1A54">
        <w:rPr>
          <w:rStyle w:val="CharStyle12"/>
          <w:bCs/>
          <w:sz w:val="24"/>
          <w:szCs w:val="24"/>
        </w:rPr>
        <w:t>NA EGZAMIN INŻYNIERSKI</w:t>
      </w:r>
    </w:p>
    <w:p w:rsidR="000F16B4" w:rsidRDefault="000F16B4" w:rsidP="008D1A54">
      <w:pPr>
        <w:pStyle w:val="Style1"/>
        <w:spacing w:line="360" w:lineRule="auto"/>
        <w:jc w:val="center"/>
        <w:rPr>
          <w:rStyle w:val="CharStyle12"/>
          <w:b w:val="0"/>
          <w:bCs/>
          <w:sz w:val="24"/>
          <w:szCs w:val="24"/>
        </w:rPr>
      </w:pPr>
      <w:r w:rsidRPr="008D1A54">
        <w:rPr>
          <w:rStyle w:val="CharStyle12"/>
          <w:b w:val="0"/>
          <w:bCs/>
          <w:sz w:val="24"/>
          <w:szCs w:val="24"/>
        </w:rPr>
        <w:t>Studia stacjonarne</w:t>
      </w:r>
    </w:p>
    <w:p w:rsidR="000F16B4" w:rsidRPr="00094336" w:rsidRDefault="000F16B4" w:rsidP="00094336">
      <w:pPr>
        <w:pStyle w:val="Style1"/>
        <w:spacing w:line="360" w:lineRule="auto"/>
        <w:jc w:val="center"/>
        <w:rPr>
          <w:rStyle w:val="FontStyle13"/>
          <w:sz w:val="24"/>
          <w:szCs w:val="24"/>
        </w:rPr>
      </w:pPr>
      <w:r w:rsidRPr="00586E2B">
        <w:rPr>
          <w:rStyle w:val="CharStyle12"/>
          <w:b w:val="0"/>
          <w:bCs/>
          <w:sz w:val="24"/>
          <w:szCs w:val="24"/>
        </w:rPr>
        <w:t>KIERUNEK:</w:t>
      </w:r>
      <w:r>
        <w:rPr>
          <w:rStyle w:val="CharStyle12"/>
          <w:b w:val="0"/>
          <w:bCs/>
          <w:sz w:val="24"/>
          <w:szCs w:val="24"/>
        </w:rPr>
        <w:t xml:space="preserve"> </w:t>
      </w:r>
      <w:r w:rsidRPr="00586E2B">
        <w:rPr>
          <w:rStyle w:val="CharStyle12"/>
          <w:b w:val="0"/>
          <w:bCs/>
          <w:sz w:val="24"/>
          <w:szCs w:val="24"/>
        </w:rPr>
        <w:t>OGRODNICTWO</w:t>
      </w:r>
      <w:r>
        <w:rPr>
          <w:rStyle w:val="CharStyle12"/>
          <w:b w:val="0"/>
          <w:bCs/>
          <w:sz w:val="24"/>
          <w:szCs w:val="24"/>
        </w:rPr>
        <w:t xml:space="preserve"> </w:t>
      </w:r>
      <w:r w:rsidRPr="00586E2B">
        <w:rPr>
          <w:rStyle w:val="CharStyle12"/>
          <w:b w:val="0"/>
          <w:bCs/>
          <w:sz w:val="24"/>
          <w:szCs w:val="24"/>
        </w:rPr>
        <w:t xml:space="preserve"> </w:t>
      </w:r>
    </w:p>
    <w:p w:rsidR="000F16B4" w:rsidRPr="005E3C0C" w:rsidRDefault="000F16B4" w:rsidP="00BE0562">
      <w:pPr>
        <w:spacing w:line="360" w:lineRule="auto"/>
      </w:pPr>
      <w:r w:rsidRPr="005E3C0C">
        <w:t>1.</w:t>
      </w:r>
      <w:r>
        <w:t xml:space="preserve"> </w:t>
      </w:r>
      <w:r w:rsidRPr="005E3C0C">
        <w:t>Sposoby rozmnażania</w:t>
      </w:r>
      <w:r>
        <w:t xml:space="preserve"> </w:t>
      </w:r>
      <w:r w:rsidRPr="005E3C0C">
        <w:t>roślin ozdobnych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2.</w:t>
      </w:r>
      <w:r>
        <w:t xml:space="preserve"> </w:t>
      </w:r>
      <w:r w:rsidRPr="005E3C0C">
        <w:t xml:space="preserve">Charakterystyka ozdobnych roślin </w:t>
      </w:r>
      <w:r>
        <w:t>jednorocznych i dwuletnich.</w:t>
      </w:r>
    </w:p>
    <w:p w:rsidR="000F16B4" w:rsidRPr="005E3C0C" w:rsidRDefault="000F16B4" w:rsidP="00BE0562">
      <w:pPr>
        <w:spacing w:line="360" w:lineRule="auto"/>
      </w:pPr>
      <w:r w:rsidRPr="005E3C0C">
        <w:t>3.</w:t>
      </w:r>
      <w:r>
        <w:t xml:space="preserve"> Charakterystyka i zastosowanie bylin.</w:t>
      </w:r>
    </w:p>
    <w:p w:rsidR="000F16B4" w:rsidRPr="005E3C0C" w:rsidRDefault="000F16B4" w:rsidP="00BE0562">
      <w:pPr>
        <w:spacing w:line="360" w:lineRule="auto"/>
      </w:pPr>
      <w:r w:rsidRPr="005E3C0C">
        <w:t>4.</w:t>
      </w:r>
      <w:r>
        <w:t xml:space="preserve"> Znaczenie ozdobnych roślin doniczkowych w pomieszczeniach.</w:t>
      </w:r>
    </w:p>
    <w:p w:rsidR="000F16B4" w:rsidRPr="005E3C0C" w:rsidRDefault="000F16B4" w:rsidP="00BE0562">
      <w:pPr>
        <w:spacing w:line="360" w:lineRule="auto"/>
      </w:pPr>
      <w:r w:rsidRPr="005E3C0C">
        <w:t>5.</w:t>
      </w:r>
      <w:r>
        <w:t xml:space="preserve"> </w:t>
      </w:r>
      <w:proofErr w:type="spellStart"/>
      <w:r w:rsidRPr="005E3C0C">
        <w:t>Niechemiczne</w:t>
      </w:r>
      <w:proofErr w:type="spellEnd"/>
      <w:r w:rsidRPr="005E3C0C">
        <w:t xml:space="preserve"> metody ochrony roślin ogrodniczych</w:t>
      </w:r>
      <w:r>
        <w:t xml:space="preserve"> </w:t>
      </w:r>
      <w:r w:rsidRPr="005E3C0C">
        <w:t xml:space="preserve">przed </w:t>
      </w:r>
      <w:proofErr w:type="spellStart"/>
      <w:r w:rsidRPr="005E3C0C">
        <w:t>agrofagami</w:t>
      </w:r>
      <w:proofErr w:type="spellEnd"/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6.</w:t>
      </w:r>
      <w:r>
        <w:t xml:space="preserve"> </w:t>
      </w:r>
      <w:r w:rsidRPr="005E3C0C">
        <w:t>Chemiczne środki ochrony roślin w ogrodnictwie-zasady stosowania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7.</w:t>
      </w:r>
      <w:r>
        <w:t xml:space="preserve"> </w:t>
      </w:r>
      <w:r w:rsidRPr="005E3C0C">
        <w:t>Czynniki glebowe, które należy uwzględnić przy zakładaniu plantacji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8.</w:t>
      </w:r>
      <w:r>
        <w:t xml:space="preserve"> </w:t>
      </w:r>
      <w:r w:rsidRPr="005E3C0C">
        <w:t>Systemy uprawy gleby w sadzie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9.</w:t>
      </w:r>
      <w:r>
        <w:t xml:space="preserve"> </w:t>
      </w:r>
      <w:r w:rsidRPr="005E3C0C">
        <w:t>Ściółkowania gleby -zalety i wady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10.</w:t>
      </w:r>
      <w:r>
        <w:t xml:space="preserve"> </w:t>
      </w:r>
      <w:r w:rsidRPr="005E3C0C">
        <w:t>Metody regulacji wzrostu roślin sadowniczych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11.</w:t>
      </w:r>
      <w:r>
        <w:t xml:space="preserve"> </w:t>
      </w:r>
      <w:r w:rsidRPr="005E3C0C">
        <w:t>Cechy sadu intensywnego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12.</w:t>
      </w:r>
      <w:r>
        <w:t xml:space="preserve"> </w:t>
      </w:r>
      <w:r w:rsidRPr="005E3C0C">
        <w:t>Integrowana produkcja owoców i warzyw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13.</w:t>
      </w:r>
      <w:r>
        <w:t xml:space="preserve"> </w:t>
      </w:r>
      <w:r w:rsidRPr="005E3C0C">
        <w:t>Patogeny organów asymilacyjnych roślin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14.</w:t>
      </w:r>
      <w:r>
        <w:t xml:space="preserve"> </w:t>
      </w:r>
      <w:r w:rsidRPr="005E3C0C">
        <w:t>Czynniki</w:t>
      </w:r>
      <w:r>
        <w:t xml:space="preserve"> r</w:t>
      </w:r>
      <w:r w:rsidRPr="005E3C0C">
        <w:t>ozwoju epidemii chorób roślin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15.</w:t>
      </w:r>
      <w:r>
        <w:t xml:space="preserve"> </w:t>
      </w:r>
      <w:r w:rsidRPr="005E3C0C">
        <w:t>Metody walki z chwastami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16.</w:t>
      </w:r>
      <w:r>
        <w:t xml:space="preserve"> </w:t>
      </w:r>
      <w:r w:rsidRPr="005E3C0C">
        <w:t>Fizjologiczna rola i objawy niedoboru składników pokarmowych w roślinach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17.</w:t>
      </w:r>
      <w:r>
        <w:t xml:space="preserve"> </w:t>
      </w:r>
      <w:r w:rsidRPr="005E3C0C">
        <w:t>Czynniki stresowe</w:t>
      </w:r>
      <w:r>
        <w:t xml:space="preserve"> </w:t>
      </w:r>
      <w:r w:rsidRPr="005E3C0C">
        <w:t>w uprawie</w:t>
      </w:r>
      <w:r>
        <w:t xml:space="preserve"> </w:t>
      </w:r>
      <w:r w:rsidRPr="005E3C0C">
        <w:t>roślin ogrodniczych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18.</w:t>
      </w:r>
      <w:r>
        <w:t xml:space="preserve"> </w:t>
      </w:r>
      <w:r w:rsidRPr="005E3C0C">
        <w:t>Właściwości podłoży organicznych i mineralnych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19.</w:t>
      </w:r>
      <w:r>
        <w:t xml:space="preserve"> </w:t>
      </w:r>
      <w:r w:rsidRPr="005E3C0C">
        <w:t>Wykorzystanie roślinnych kultur in vitro w ogrodnictwie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20.</w:t>
      </w:r>
      <w:r>
        <w:t xml:space="preserve"> </w:t>
      </w:r>
      <w:r w:rsidRPr="005E3C0C">
        <w:t>Znaczenie rachunku kosztów i opłacalności produkcji w podejmowaniu decyzji w gospodarstwie</w:t>
      </w:r>
      <w:r>
        <w:t xml:space="preserve"> </w:t>
      </w:r>
      <w:r w:rsidRPr="005E3C0C">
        <w:t>ogrodniczym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21.</w:t>
      </w:r>
      <w:r>
        <w:t xml:space="preserve"> </w:t>
      </w:r>
      <w:r w:rsidRPr="005E3C0C">
        <w:t>Przyrodnicze i ekonomiczne uwarunkowania rozwoju ogrodnictwa w Polsce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22.</w:t>
      </w:r>
      <w:r>
        <w:t xml:space="preserve"> </w:t>
      </w:r>
      <w:r w:rsidRPr="005E3C0C">
        <w:t>Najważniejsze szkodniki roślin ogrodniczych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23.</w:t>
      </w:r>
      <w:r>
        <w:t xml:space="preserve"> </w:t>
      </w:r>
      <w:r w:rsidRPr="005E3C0C">
        <w:t>Prozdrowotne właściwości owoców i warzyw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24.</w:t>
      </w:r>
      <w:r>
        <w:t xml:space="preserve"> </w:t>
      </w:r>
      <w:r w:rsidRPr="005E3C0C">
        <w:t>Przyspieszona uprawa warzyw</w:t>
      </w:r>
      <w:r>
        <w:t>.</w:t>
      </w:r>
      <w:r w:rsidRPr="005E3C0C">
        <w:t xml:space="preserve"> </w:t>
      </w:r>
    </w:p>
    <w:p w:rsidR="000F16B4" w:rsidRPr="005E3C0C" w:rsidRDefault="000F16B4" w:rsidP="00BE0562">
      <w:pPr>
        <w:spacing w:line="360" w:lineRule="auto"/>
      </w:pPr>
      <w:r w:rsidRPr="005E3C0C">
        <w:t>25.</w:t>
      </w:r>
      <w:r>
        <w:t xml:space="preserve"> </w:t>
      </w:r>
      <w:r w:rsidRPr="005E3C0C">
        <w:t>Ogólna charakterystyka i podział roślin drzewiastych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26.</w:t>
      </w:r>
      <w:r>
        <w:t xml:space="preserve"> </w:t>
      </w:r>
      <w:r w:rsidRPr="005E3C0C">
        <w:t>Rośliny okrywowe w terenach zieleni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27.</w:t>
      </w:r>
      <w:r>
        <w:t xml:space="preserve"> </w:t>
      </w:r>
      <w:r w:rsidRPr="005E3C0C">
        <w:t>Metody rozmnażania roślin drzewiastych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28.</w:t>
      </w:r>
      <w:r>
        <w:t xml:space="preserve"> </w:t>
      </w:r>
      <w:r w:rsidRPr="005E3C0C">
        <w:t>Hodowla zachowawcza w ogrodnictwie</w:t>
      </w:r>
      <w:r>
        <w:t>.</w:t>
      </w:r>
    </w:p>
    <w:p w:rsidR="000F16B4" w:rsidRPr="005E3C0C" w:rsidRDefault="000F16B4" w:rsidP="00BE0562">
      <w:pPr>
        <w:spacing w:line="360" w:lineRule="auto"/>
      </w:pPr>
      <w:r w:rsidRPr="005E3C0C">
        <w:t>29.</w:t>
      </w:r>
      <w:r>
        <w:t xml:space="preserve"> </w:t>
      </w:r>
      <w:r w:rsidRPr="005E3C0C">
        <w:t>Metody oceny wartości nasion</w:t>
      </w:r>
      <w:r>
        <w:t>.</w:t>
      </w:r>
    </w:p>
    <w:p w:rsidR="000F16B4" w:rsidRDefault="000F16B4" w:rsidP="00BE0562">
      <w:pPr>
        <w:spacing w:line="360" w:lineRule="auto"/>
      </w:pPr>
      <w:r w:rsidRPr="005E3C0C">
        <w:t>30.</w:t>
      </w:r>
      <w:r>
        <w:t xml:space="preserve"> </w:t>
      </w:r>
      <w:r w:rsidRPr="005E3C0C">
        <w:t>Znaczenie różnorodności biologicznej</w:t>
      </w:r>
      <w:r>
        <w:t xml:space="preserve"> </w:t>
      </w:r>
      <w:r w:rsidRPr="005E3C0C">
        <w:t>w ogrodnictwie</w:t>
      </w:r>
      <w:r>
        <w:t>.</w:t>
      </w:r>
    </w:p>
    <w:p w:rsidR="000F16B4" w:rsidRPr="004857A0" w:rsidRDefault="000F16B4" w:rsidP="00BE0562">
      <w:pPr>
        <w:spacing w:line="360" w:lineRule="auto"/>
        <w:rPr>
          <w:rStyle w:val="FontStyle14"/>
          <w:sz w:val="24"/>
        </w:rPr>
      </w:pPr>
      <w:r>
        <w:t>3</w:t>
      </w:r>
      <w:r w:rsidRPr="004857A0">
        <w:rPr>
          <w:rStyle w:val="FontStyle14"/>
          <w:sz w:val="24"/>
        </w:rPr>
        <w:t>1. Zakładanie i pielęgnacja plantacji truskawki.</w:t>
      </w:r>
    </w:p>
    <w:p w:rsidR="000F16B4" w:rsidRPr="004857A0" w:rsidRDefault="000F16B4" w:rsidP="00B952FE">
      <w:pPr>
        <w:pStyle w:val="Style7"/>
        <w:widowControl/>
        <w:tabs>
          <w:tab w:val="left" w:pos="230"/>
        </w:tabs>
        <w:spacing w:before="29" w:line="360" w:lineRule="auto"/>
        <w:ind w:right="422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3</w:t>
      </w:r>
      <w:r w:rsidRPr="004857A0">
        <w:rPr>
          <w:rStyle w:val="FontStyle14"/>
          <w:sz w:val="24"/>
        </w:rPr>
        <w:t>2. Znaczenie plantacji matecznych w produkcji sadowniczego materiału szkółkarskiego.</w:t>
      </w:r>
    </w:p>
    <w:p w:rsidR="000F16B4" w:rsidRPr="004857A0" w:rsidRDefault="000F16B4" w:rsidP="00B952FE">
      <w:pPr>
        <w:pStyle w:val="Style7"/>
        <w:widowControl/>
        <w:tabs>
          <w:tab w:val="left" w:pos="230"/>
        </w:tabs>
        <w:spacing w:before="14" w:line="360" w:lineRule="auto"/>
        <w:rPr>
          <w:rStyle w:val="FontStyle14"/>
          <w:sz w:val="24"/>
        </w:rPr>
      </w:pPr>
      <w:r>
        <w:rPr>
          <w:rStyle w:val="FontStyle14"/>
          <w:sz w:val="24"/>
        </w:rPr>
        <w:t>3</w:t>
      </w:r>
      <w:r w:rsidRPr="004857A0">
        <w:rPr>
          <w:rStyle w:val="FontStyle14"/>
          <w:sz w:val="24"/>
        </w:rPr>
        <w:t>3. Możliwości zwiększenia plonów maliny i wydłużenia podaży na rynku świeżych owoców.</w:t>
      </w:r>
    </w:p>
    <w:p w:rsidR="000F16B4" w:rsidRPr="004857A0" w:rsidRDefault="000F16B4" w:rsidP="00B952FE">
      <w:pPr>
        <w:pStyle w:val="Style7"/>
        <w:widowControl/>
        <w:tabs>
          <w:tab w:val="left" w:pos="230"/>
        </w:tabs>
        <w:spacing w:before="14" w:line="360" w:lineRule="auto"/>
        <w:rPr>
          <w:rStyle w:val="FontStyle14"/>
          <w:sz w:val="24"/>
        </w:rPr>
      </w:pPr>
      <w:r>
        <w:rPr>
          <w:rStyle w:val="FontStyle14"/>
          <w:sz w:val="24"/>
        </w:rPr>
        <w:lastRenderedPageBreak/>
        <w:t>3</w:t>
      </w:r>
      <w:r w:rsidRPr="004857A0">
        <w:rPr>
          <w:rStyle w:val="FontStyle14"/>
          <w:sz w:val="24"/>
        </w:rPr>
        <w:t>4. Intensywna produkcja gruszy.</w:t>
      </w:r>
    </w:p>
    <w:p w:rsidR="000F16B4" w:rsidRPr="004857A0" w:rsidRDefault="000F16B4" w:rsidP="00B952FE">
      <w:pPr>
        <w:pStyle w:val="Style7"/>
        <w:widowControl/>
        <w:tabs>
          <w:tab w:val="left" w:pos="230"/>
        </w:tabs>
        <w:spacing w:before="5" w:line="360" w:lineRule="auto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3</w:t>
      </w:r>
      <w:r w:rsidRPr="004857A0">
        <w:rPr>
          <w:rStyle w:val="FontStyle14"/>
          <w:sz w:val="24"/>
        </w:rPr>
        <w:t>5. Terminy i zasady cięcia krzewów owocowych.</w:t>
      </w:r>
    </w:p>
    <w:p w:rsidR="000F16B4" w:rsidRPr="004857A0" w:rsidRDefault="000F16B4" w:rsidP="00B952FE">
      <w:pPr>
        <w:pStyle w:val="Style7"/>
        <w:widowControl/>
        <w:tabs>
          <w:tab w:val="left" w:pos="346"/>
        </w:tabs>
        <w:spacing w:before="10"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3</w:t>
      </w:r>
      <w:r w:rsidRPr="004857A0">
        <w:rPr>
          <w:rStyle w:val="FontStyle14"/>
          <w:sz w:val="24"/>
        </w:rPr>
        <w:t>6. Sposoby rozmnażania roślin warzywnych</w:t>
      </w:r>
    </w:p>
    <w:p w:rsidR="000F16B4" w:rsidRPr="004857A0" w:rsidRDefault="000F16B4" w:rsidP="00B952FE">
      <w:pPr>
        <w:pStyle w:val="Style7"/>
        <w:widowControl/>
        <w:tabs>
          <w:tab w:val="left" w:pos="346"/>
        </w:tabs>
        <w:spacing w:before="10"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3</w:t>
      </w:r>
      <w:r w:rsidRPr="004857A0">
        <w:rPr>
          <w:rStyle w:val="FontStyle14"/>
          <w:sz w:val="24"/>
        </w:rPr>
        <w:t>7. Wymagania klimatyczne i glebowe śliwy.</w:t>
      </w:r>
    </w:p>
    <w:p w:rsidR="000F16B4" w:rsidRPr="004857A0" w:rsidRDefault="000F16B4" w:rsidP="00B952FE">
      <w:pPr>
        <w:pStyle w:val="Style7"/>
        <w:widowControl/>
        <w:tabs>
          <w:tab w:val="left" w:pos="346"/>
        </w:tabs>
        <w:spacing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3</w:t>
      </w:r>
      <w:r w:rsidRPr="004857A0">
        <w:rPr>
          <w:rStyle w:val="FontStyle14"/>
          <w:sz w:val="24"/>
        </w:rPr>
        <w:t>8. Korony drzew polecanych do sadów owocowych.</w:t>
      </w:r>
    </w:p>
    <w:p w:rsidR="000F16B4" w:rsidRPr="004857A0" w:rsidRDefault="000F16B4" w:rsidP="00B952FE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3</w:t>
      </w:r>
      <w:r w:rsidRPr="004857A0">
        <w:rPr>
          <w:rStyle w:val="FontStyle14"/>
          <w:sz w:val="24"/>
        </w:rPr>
        <w:t>9. Odmiany jabłoni do sadów intensywnych.</w:t>
      </w:r>
    </w:p>
    <w:p w:rsidR="000F16B4" w:rsidRPr="004857A0" w:rsidRDefault="000F16B4" w:rsidP="00B952FE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4</w:t>
      </w:r>
      <w:r w:rsidRPr="004857A0">
        <w:rPr>
          <w:rStyle w:val="FontStyle14"/>
          <w:sz w:val="24"/>
        </w:rPr>
        <w:t>0. Odmiany jabłoni genetycznie odporne na parcha.</w:t>
      </w:r>
    </w:p>
    <w:p w:rsidR="000F16B4" w:rsidRPr="004857A0" w:rsidRDefault="000F16B4" w:rsidP="00B952FE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4</w:t>
      </w:r>
      <w:r w:rsidRPr="004857A0">
        <w:rPr>
          <w:rStyle w:val="FontStyle14"/>
          <w:sz w:val="24"/>
        </w:rPr>
        <w:t>1. Najnowsze technologie w przechowywaniu płodów ogrodniczych (owoców i warzyw).</w:t>
      </w:r>
    </w:p>
    <w:p w:rsidR="000F16B4" w:rsidRPr="004857A0" w:rsidRDefault="000F16B4" w:rsidP="00B952FE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</w:pPr>
      <w:r>
        <w:rPr>
          <w:rStyle w:val="FontStyle14"/>
          <w:sz w:val="24"/>
        </w:rPr>
        <w:t>4</w:t>
      </w:r>
      <w:r w:rsidRPr="004857A0">
        <w:rPr>
          <w:rStyle w:val="FontStyle14"/>
          <w:sz w:val="24"/>
        </w:rPr>
        <w:t xml:space="preserve">2. </w:t>
      </w:r>
      <w:r w:rsidRPr="004857A0">
        <w:t>Nowoczesne metody uprawy róż na kwiat cięty.</w:t>
      </w:r>
    </w:p>
    <w:p w:rsidR="000F16B4" w:rsidRPr="004857A0" w:rsidRDefault="000F16B4" w:rsidP="00842480">
      <w:pPr>
        <w:spacing w:line="360" w:lineRule="auto"/>
      </w:pPr>
      <w:r>
        <w:t>4</w:t>
      </w:r>
      <w:r w:rsidRPr="004857A0">
        <w:t>3. Sterowana uprawa chryzantem.</w:t>
      </w:r>
    </w:p>
    <w:p w:rsidR="000F16B4" w:rsidRPr="004857A0" w:rsidRDefault="000F16B4" w:rsidP="00842480">
      <w:pPr>
        <w:spacing w:line="360" w:lineRule="auto"/>
      </w:pPr>
      <w:r>
        <w:t>4</w:t>
      </w:r>
      <w:r w:rsidRPr="004857A0">
        <w:t>4. Metody pędzenia ozdobnych roślin cebulowych</w:t>
      </w:r>
    </w:p>
    <w:p w:rsidR="000F16B4" w:rsidRPr="004857A0" w:rsidRDefault="000F16B4" w:rsidP="00842480">
      <w:pPr>
        <w:spacing w:line="360" w:lineRule="auto"/>
        <w:rPr>
          <w:rStyle w:val="FontStyle14"/>
          <w:sz w:val="24"/>
        </w:rPr>
      </w:pPr>
      <w:r>
        <w:t>4</w:t>
      </w:r>
      <w:r w:rsidRPr="004857A0">
        <w:t xml:space="preserve">5. </w:t>
      </w:r>
      <w:r w:rsidRPr="004857A0">
        <w:rPr>
          <w:rStyle w:val="FontStyle14"/>
          <w:sz w:val="24"/>
        </w:rPr>
        <w:t>Zasady uprawy storczyków.</w:t>
      </w:r>
    </w:p>
    <w:p w:rsidR="000F16B4" w:rsidRPr="004857A0" w:rsidRDefault="000F16B4" w:rsidP="00842480">
      <w:pPr>
        <w:pStyle w:val="Style7"/>
        <w:widowControl/>
        <w:tabs>
          <w:tab w:val="left" w:pos="346"/>
        </w:tabs>
        <w:spacing w:before="10"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4</w:t>
      </w:r>
      <w:r w:rsidRPr="004857A0">
        <w:rPr>
          <w:rStyle w:val="FontStyle14"/>
          <w:sz w:val="24"/>
        </w:rPr>
        <w:t xml:space="preserve">6. Rejonizacja upraw warzywnych w Polsce. </w:t>
      </w:r>
    </w:p>
    <w:p w:rsidR="000F16B4" w:rsidRPr="004857A0" w:rsidRDefault="000F16B4" w:rsidP="00842480">
      <w:pPr>
        <w:pStyle w:val="Style7"/>
        <w:widowControl/>
        <w:tabs>
          <w:tab w:val="left" w:pos="346"/>
        </w:tabs>
        <w:spacing w:before="5" w:line="360" w:lineRule="auto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4</w:t>
      </w:r>
      <w:r w:rsidRPr="004857A0">
        <w:rPr>
          <w:rStyle w:val="FontStyle14"/>
          <w:sz w:val="24"/>
        </w:rPr>
        <w:t>7. Technologie uprawy warzyw cebulowych.</w:t>
      </w:r>
    </w:p>
    <w:p w:rsidR="000F16B4" w:rsidRPr="004857A0" w:rsidRDefault="000F16B4" w:rsidP="00842480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4</w:t>
      </w:r>
      <w:r w:rsidRPr="004857A0">
        <w:rPr>
          <w:rStyle w:val="FontStyle14"/>
          <w:sz w:val="24"/>
        </w:rPr>
        <w:t>8. Technologie uprawy warzyw psiankowatych.</w:t>
      </w:r>
    </w:p>
    <w:p w:rsidR="000F16B4" w:rsidRPr="004857A0" w:rsidRDefault="000F16B4" w:rsidP="00842480">
      <w:pPr>
        <w:pStyle w:val="Style7"/>
        <w:widowControl/>
        <w:tabs>
          <w:tab w:val="left" w:pos="346"/>
        </w:tabs>
        <w:spacing w:line="360" w:lineRule="auto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9</w:t>
      </w:r>
      <w:r w:rsidRPr="004857A0">
        <w:rPr>
          <w:rStyle w:val="FontStyle14"/>
          <w:sz w:val="24"/>
        </w:rPr>
        <w:t>9. Technologie uprawy warzyw korzeniowych.</w:t>
      </w:r>
    </w:p>
    <w:p w:rsidR="000F16B4" w:rsidRPr="004857A0" w:rsidRDefault="000F16B4" w:rsidP="00842480">
      <w:pPr>
        <w:pStyle w:val="Style7"/>
        <w:widowControl/>
        <w:tabs>
          <w:tab w:val="left" w:pos="346"/>
        </w:tabs>
        <w:spacing w:before="5" w:line="360" w:lineRule="auto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>0. Technologie uprawy warzyw kapustnych.</w:t>
      </w:r>
    </w:p>
    <w:p w:rsidR="000F16B4" w:rsidRPr="004857A0" w:rsidRDefault="000F16B4" w:rsidP="00842480">
      <w:pPr>
        <w:pStyle w:val="Style7"/>
        <w:widowControl/>
        <w:tabs>
          <w:tab w:val="left" w:pos="346"/>
        </w:tabs>
        <w:spacing w:before="5" w:line="360" w:lineRule="auto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>1. Technologie produkcji drzew alejowych.</w:t>
      </w:r>
    </w:p>
    <w:p w:rsidR="000F16B4" w:rsidRPr="004857A0" w:rsidRDefault="000F16B4" w:rsidP="00842480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 xml:space="preserve">2. Technologia uprawy rabarbaru. </w:t>
      </w:r>
    </w:p>
    <w:p w:rsidR="000F16B4" w:rsidRPr="004857A0" w:rsidRDefault="000F16B4" w:rsidP="00842480">
      <w:pPr>
        <w:pStyle w:val="Style7"/>
        <w:widowControl/>
        <w:tabs>
          <w:tab w:val="left" w:pos="346"/>
        </w:tabs>
        <w:spacing w:before="5" w:line="360" w:lineRule="auto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>3. Zasady produkcji ekologicznej.</w:t>
      </w:r>
    </w:p>
    <w:p w:rsidR="000F16B4" w:rsidRPr="004857A0" w:rsidRDefault="000F16B4" w:rsidP="00842480">
      <w:pPr>
        <w:pStyle w:val="Style7"/>
        <w:widowControl/>
        <w:tabs>
          <w:tab w:val="left" w:pos="346"/>
        </w:tabs>
        <w:spacing w:before="5" w:line="360" w:lineRule="auto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>4. Metody oceny jakości produktów ogrodniczych.</w:t>
      </w:r>
    </w:p>
    <w:p w:rsidR="000F16B4" w:rsidRPr="004857A0" w:rsidRDefault="000F16B4" w:rsidP="003E53C2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  <w:rPr>
          <w:rStyle w:val="FontStyle14"/>
          <w:strike/>
          <w:sz w:val="24"/>
          <w:highlight w:val="yellow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>5. Jakie elementy powinien zawierać projekt ogrodu?</w:t>
      </w:r>
    </w:p>
    <w:p w:rsidR="000F16B4" w:rsidRPr="004857A0" w:rsidRDefault="000F16B4" w:rsidP="003E53C2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  <w:rPr>
          <w:rStyle w:val="FontStyle14"/>
          <w:strike/>
          <w:sz w:val="24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>6. Kolor i kontrast w kompozycjach florystycznych.</w:t>
      </w:r>
    </w:p>
    <w:p w:rsidR="000F16B4" w:rsidRPr="004857A0" w:rsidRDefault="000F16B4" w:rsidP="003E53C2">
      <w:pPr>
        <w:pStyle w:val="Style7"/>
        <w:widowControl/>
        <w:tabs>
          <w:tab w:val="left" w:pos="346"/>
        </w:tabs>
        <w:spacing w:before="5" w:line="360" w:lineRule="auto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 xml:space="preserve">7. </w:t>
      </w:r>
      <w:proofErr w:type="spellStart"/>
      <w:r w:rsidRPr="004857A0">
        <w:rPr>
          <w:rStyle w:val="FontStyle14"/>
          <w:sz w:val="24"/>
        </w:rPr>
        <w:t>Bezglebowe</w:t>
      </w:r>
      <w:proofErr w:type="spellEnd"/>
      <w:r w:rsidRPr="004857A0">
        <w:rPr>
          <w:rStyle w:val="FontStyle14"/>
          <w:sz w:val="24"/>
        </w:rPr>
        <w:t xml:space="preserve"> uprawy ogrodnicze.</w:t>
      </w:r>
    </w:p>
    <w:p w:rsidR="000F16B4" w:rsidRPr="004857A0" w:rsidRDefault="000F16B4" w:rsidP="003E53C2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  <w:rPr>
          <w:rStyle w:val="FontStyle14"/>
          <w:sz w:val="24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 xml:space="preserve">8. </w:t>
      </w:r>
      <w:r w:rsidRPr="004857A0">
        <w:t>Elementy małej architektury - rodzaje i funkcje.</w:t>
      </w:r>
    </w:p>
    <w:p w:rsidR="000F16B4" w:rsidRPr="004857A0" w:rsidRDefault="000F16B4" w:rsidP="003E53C2">
      <w:pPr>
        <w:pStyle w:val="Style7"/>
        <w:widowControl/>
        <w:tabs>
          <w:tab w:val="left" w:pos="346"/>
        </w:tabs>
        <w:spacing w:before="5" w:line="360" w:lineRule="auto"/>
        <w:ind w:left="5"/>
        <w:jc w:val="left"/>
        <w:rPr>
          <w:rStyle w:val="FontStyle14"/>
          <w:strike/>
          <w:sz w:val="24"/>
        </w:rPr>
      </w:pPr>
      <w:r>
        <w:rPr>
          <w:rStyle w:val="FontStyle14"/>
          <w:sz w:val="24"/>
        </w:rPr>
        <w:t>5</w:t>
      </w:r>
      <w:r w:rsidRPr="004857A0">
        <w:rPr>
          <w:rStyle w:val="FontStyle14"/>
          <w:sz w:val="24"/>
        </w:rPr>
        <w:t>9. Formy i funkcje zieleni w mieście.</w:t>
      </w:r>
    </w:p>
    <w:p w:rsidR="000F16B4" w:rsidRPr="004857A0" w:rsidRDefault="000F16B4" w:rsidP="003E53C2">
      <w:pPr>
        <w:spacing w:after="200" w:line="360" w:lineRule="auto"/>
        <w:rPr>
          <w:color w:val="000000"/>
        </w:rPr>
      </w:pPr>
      <w:r>
        <w:rPr>
          <w:color w:val="000000"/>
        </w:rPr>
        <w:t>6</w:t>
      </w:r>
      <w:r w:rsidRPr="004857A0">
        <w:rPr>
          <w:color w:val="000000"/>
        </w:rPr>
        <w:t xml:space="preserve">0. Nawadnianie i </w:t>
      </w:r>
      <w:proofErr w:type="spellStart"/>
      <w:r w:rsidRPr="004857A0">
        <w:rPr>
          <w:color w:val="000000"/>
        </w:rPr>
        <w:t>fertygacja</w:t>
      </w:r>
      <w:proofErr w:type="spellEnd"/>
      <w:r w:rsidRPr="004857A0">
        <w:rPr>
          <w:color w:val="000000"/>
        </w:rPr>
        <w:t xml:space="preserve"> w uprawach ogrodniczych.</w:t>
      </w:r>
    </w:p>
    <w:sectPr w:rsidR="000F16B4" w:rsidRPr="004857A0" w:rsidSect="005435D2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02C"/>
    <w:multiLevelType w:val="hybridMultilevel"/>
    <w:tmpl w:val="8F3A3B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BF74BCD"/>
    <w:multiLevelType w:val="singleLevel"/>
    <w:tmpl w:val="65724E5E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 w15:restartNumberingAfterBreak="0">
    <w:nsid w:val="4C3C6E81"/>
    <w:multiLevelType w:val="hybridMultilevel"/>
    <w:tmpl w:val="61EC3666"/>
    <w:lvl w:ilvl="0" w:tplc="63CE38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8D5ED3"/>
    <w:multiLevelType w:val="hybridMultilevel"/>
    <w:tmpl w:val="E1AC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8D5"/>
    <w:multiLevelType w:val="hybridMultilevel"/>
    <w:tmpl w:val="0DD616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6C95EAF"/>
    <w:multiLevelType w:val="singleLevel"/>
    <w:tmpl w:val="CE30A9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A5"/>
    <w:rsid w:val="00045BC6"/>
    <w:rsid w:val="00094336"/>
    <w:rsid w:val="000B0103"/>
    <w:rsid w:val="000B1BB2"/>
    <w:rsid w:val="000C2D12"/>
    <w:rsid w:val="000C688A"/>
    <w:rsid w:val="000F16B4"/>
    <w:rsid w:val="00147A8F"/>
    <w:rsid w:val="001526EF"/>
    <w:rsid w:val="00181422"/>
    <w:rsid w:val="0022621E"/>
    <w:rsid w:val="002B4614"/>
    <w:rsid w:val="002C3A93"/>
    <w:rsid w:val="00323C93"/>
    <w:rsid w:val="00390812"/>
    <w:rsid w:val="003D41D0"/>
    <w:rsid w:val="003E53C2"/>
    <w:rsid w:val="00443243"/>
    <w:rsid w:val="00456065"/>
    <w:rsid w:val="004600BE"/>
    <w:rsid w:val="00461552"/>
    <w:rsid w:val="004857A0"/>
    <w:rsid w:val="004924C6"/>
    <w:rsid w:val="004A6CF3"/>
    <w:rsid w:val="004C6FDA"/>
    <w:rsid w:val="00504520"/>
    <w:rsid w:val="00515327"/>
    <w:rsid w:val="00515804"/>
    <w:rsid w:val="005435D2"/>
    <w:rsid w:val="00586E2B"/>
    <w:rsid w:val="005E3C0C"/>
    <w:rsid w:val="00611398"/>
    <w:rsid w:val="00663717"/>
    <w:rsid w:val="006E043F"/>
    <w:rsid w:val="00731F50"/>
    <w:rsid w:val="007518B0"/>
    <w:rsid w:val="00784457"/>
    <w:rsid w:val="007A436E"/>
    <w:rsid w:val="007A602C"/>
    <w:rsid w:val="007B4B7B"/>
    <w:rsid w:val="007F5409"/>
    <w:rsid w:val="00804CF2"/>
    <w:rsid w:val="00807E7F"/>
    <w:rsid w:val="00842480"/>
    <w:rsid w:val="00843333"/>
    <w:rsid w:val="008534FB"/>
    <w:rsid w:val="008D1A54"/>
    <w:rsid w:val="00925C6E"/>
    <w:rsid w:val="009D6F36"/>
    <w:rsid w:val="009F5333"/>
    <w:rsid w:val="00A94525"/>
    <w:rsid w:val="00AD4688"/>
    <w:rsid w:val="00AF7ABF"/>
    <w:rsid w:val="00B414DD"/>
    <w:rsid w:val="00B76CC2"/>
    <w:rsid w:val="00B952FE"/>
    <w:rsid w:val="00BD5F46"/>
    <w:rsid w:val="00BE0562"/>
    <w:rsid w:val="00C13400"/>
    <w:rsid w:val="00C537DF"/>
    <w:rsid w:val="00C60B55"/>
    <w:rsid w:val="00C85B40"/>
    <w:rsid w:val="00C908C1"/>
    <w:rsid w:val="00CA029B"/>
    <w:rsid w:val="00CB09B3"/>
    <w:rsid w:val="00CB6AA5"/>
    <w:rsid w:val="00CE1EBD"/>
    <w:rsid w:val="00DA097F"/>
    <w:rsid w:val="00DB3720"/>
    <w:rsid w:val="00DC6134"/>
    <w:rsid w:val="00DF0B4E"/>
    <w:rsid w:val="00F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20D97-C1AC-4A9B-8B6A-90E1E074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8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8">
    <w:name w:val="Style28"/>
    <w:basedOn w:val="Normalny"/>
    <w:uiPriority w:val="99"/>
    <w:rsid w:val="00731F50"/>
    <w:pPr>
      <w:spacing w:line="422" w:lineRule="exact"/>
      <w:jc w:val="both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731F50"/>
    <w:pPr>
      <w:spacing w:line="648" w:lineRule="exact"/>
    </w:pPr>
    <w:rPr>
      <w:sz w:val="20"/>
      <w:szCs w:val="20"/>
    </w:rPr>
  </w:style>
  <w:style w:type="character" w:customStyle="1" w:styleId="CharStyle2">
    <w:name w:val="CharStyle2"/>
    <w:uiPriority w:val="99"/>
    <w:rsid w:val="00731F50"/>
    <w:rPr>
      <w:rFonts w:ascii="Times New Roman" w:hAnsi="Times New Roman"/>
      <w:sz w:val="22"/>
    </w:rPr>
  </w:style>
  <w:style w:type="character" w:customStyle="1" w:styleId="CharStyle12">
    <w:name w:val="CharStyle12"/>
    <w:uiPriority w:val="99"/>
    <w:rsid w:val="00731F50"/>
    <w:rPr>
      <w:rFonts w:ascii="Times New Roman" w:hAnsi="Times New Roman"/>
      <w:b/>
      <w:sz w:val="26"/>
    </w:rPr>
  </w:style>
  <w:style w:type="paragraph" w:styleId="Akapitzlist">
    <w:name w:val="List Paragraph"/>
    <w:basedOn w:val="Normalny"/>
    <w:uiPriority w:val="99"/>
    <w:qFormat/>
    <w:rsid w:val="00C85B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804C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86E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2">
    <w:name w:val="Style2"/>
    <w:basedOn w:val="Normalny"/>
    <w:uiPriority w:val="99"/>
    <w:rsid w:val="00CB09B3"/>
    <w:pPr>
      <w:widowControl w:val="0"/>
      <w:autoSpaceDE w:val="0"/>
      <w:autoSpaceDN w:val="0"/>
      <w:adjustRightInd w:val="0"/>
      <w:spacing w:line="648" w:lineRule="exact"/>
    </w:pPr>
  </w:style>
  <w:style w:type="paragraph" w:customStyle="1" w:styleId="Style7">
    <w:name w:val="Style7"/>
    <w:basedOn w:val="Normalny"/>
    <w:uiPriority w:val="99"/>
    <w:rsid w:val="00CB09B3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3">
    <w:name w:val="Font Style13"/>
    <w:uiPriority w:val="99"/>
    <w:rsid w:val="00CB09B3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CB09B3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147A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47A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47A8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47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47A8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4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7A8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045B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F533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OGÓLNE, I stopnia,  kierunek Ogrodnictwo - studia stacjonarne</vt:lpstr>
    </vt:vector>
  </TitlesOfParts>
  <Company>Akademia Rolnicza w Lublinie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OGÓLNE, I stopnia,  kierunek Ogrodnictwo - studia stacjonarne</dc:title>
  <dc:subject/>
  <dc:creator>NAZWA UŻYTKOWNIKA</dc:creator>
  <cp:keywords/>
  <dc:description/>
  <cp:lastModifiedBy>Rafal Papliński</cp:lastModifiedBy>
  <cp:revision>2</cp:revision>
  <cp:lastPrinted>2018-11-29T13:21:00Z</cp:lastPrinted>
  <dcterms:created xsi:type="dcterms:W3CDTF">2020-01-14T13:02:00Z</dcterms:created>
  <dcterms:modified xsi:type="dcterms:W3CDTF">2020-01-14T13:02:00Z</dcterms:modified>
</cp:coreProperties>
</file>